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83D" w:rsidRPr="0015583D" w:rsidRDefault="0015583D" w:rsidP="0015583D">
      <w:pPr>
        <w:shd w:val="clear" w:color="auto" w:fill="FFFFFF"/>
        <w:jc w:val="center"/>
        <w:rPr>
          <w:rFonts w:ascii="Calibri" w:eastAsia="Times New Roman" w:hAnsi="Calibri" w:cs="Calibri"/>
          <w:color w:val="000000"/>
          <w:sz w:val="22"/>
          <w:szCs w:val="22"/>
          <w:lang w:eastAsia="ru-RU"/>
        </w:rPr>
      </w:pPr>
      <w:r w:rsidRPr="0015583D">
        <w:rPr>
          <w:rFonts w:ascii="Times New Roman" w:eastAsia="Times New Roman" w:hAnsi="Times New Roman" w:cs="Times New Roman"/>
          <w:b/>
          <w:bCs/>
          <w:color w:val="212529"/>
          <w:sz w:val="44"/>
          <w:szCs w:val="44"/>
          <w:lang w:eastAsia="ru-RU"/>
        </w:rPr>
        <w:t>Профилактика гриппа и ОРВИ в ДОУ</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 </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15583D">
        <w:rPr>
          <w:rFonts w:ascii="Times New Roman" w:eastAsia="Times New Roman" w:hAnsi="Times New Roman" w:cs="Times New Roman"/>
          <w:color w:val="212529"/>
          <w:sz w:val="24"/>
          <w:szCs w:val="24"/>
          <w:lang w:eastAsia="ru-RU"/>
        </w:rPr>
        <w:t>парагриппа</w:t>
      </w:r>
      <w:proofErr w:type="spellEnd"/>
      <w:r w:rsidRPr="0015583D">
        <w:rPr>
          <w:rFonts w:ascii="Times New Roman" w:eastAsia="Times New Roman" w:hAnsi="Times New Roman" w:cs="Times New Roman"/>
          <w:color w:val="212529"/>
          <w:sz w:val="24"/>
          <w:szCs w:val="24"/>
          <w:lang w:eastAsia="ru-RU"/>
        </w:rPr>
        <w:t xml:space="preserve">, аденовирусы, </w:t>
      </w:r>
      <w:proofErr w:type="spellStart"/>
      <w:r w:rsidRPr="0015583D">
        <w:rPr>
          <w:rFonts w:ascii="Times New Roman" w:eastAsia="Times New Roman" w:hAnsi="Times New Roman" w:cs="Times New Roman"/>
          <w:color w:val="212529"/>
          <w:sz w:val="24"/>
          <w:szCs w:val="24"/>
          <w:lang w:eastAsia="ru-RU"/>
        </w:rPr>
        <w:t>риновирусы</w:t>
      </w:r>
      <w:proofErr w:type="spellEnd"/>
      <w:r w:rsidRPr="0015583D">
        <w:rPr>
          <w:rFonts w:ascii="Times New Roman" w:eastAsia="Times New Roman" w:hAnsi="Times New Roman" w:cs="Times New Roman"/>
          <w:color w:val="212529"/>
          <w:sz w:val="24"/>
          <w:szCs w:val="24"/>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Профилактика гриппа и ОРВИ</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В период эпидемий необходимо:</w:t>
      </w:r>
    </w:p>
    <w:p w:rsidR="0015583D" w:rsidRPr="0015583D" w:rsidRDefault="0015583D" w:rsidP="0015583D">
      <w:pPr>
        <w:numPr>
          <w:ilvl w:val="0"/>
          <w:numId w:val="1"/>
        </w:numPr>
        <w:shd w:val="clear" w:color="auto" w:fill="FFFFFF"/>
        <w:spacing w:before="30" w:after="30"/>
        <w:ind w:left="10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15583D" w:rsidRPr="0015583D" w:rsidRDefault="0015583D" w:rsidP="0015583D">
      <w:pPr>
        <w:numPr>
          <w:ilvl w:val="0"/>
          <w:numId w:val="1"/>
        </w:numPr>
        <w:shd w:val="clear" w:color="auto" w:fill="FFFFFF"/>
        <w:spacing w:before="30" w:after="30"/>
        <w:ind w:left="10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делать утреннюю гимнастику и обтирание прохладной водой, заниматься физкультурой;</w:t>
      </w:r>
    </w:p>
    <w:p w:rsidR="0015583D" w:rsidRPr="0015583D" w:rsidRDefault="0015583D" w:rsidP="0015583D">
      <w:pPr>
        <w:numPr>
          <w:ilvl w:val="0"/>
          <w:numId w:val="1"/>
        </w:numPr>
        <w:shd w:val="clear" w:color="auto" w:fill="FFFFFF"/>
        <w:spacing w:before="30" w:after="30"/>
        <w:ind w:left="10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при заболевании родственников по возможности изолировать их в отдельную комнату;</w:t>
      </w:r>
    </w:p>
    <w:p w:rsidR="0015583D" w:rsidRPr="0015583D" w:rsidRDefault="0015583D" w:rsidP="0015583D">
      <w:pPr>
        <w:numPr>
          <w:ilvl w:val="0"/>
          <w:numId w:val="1"/>
        </w:numPr>
        <w:shd w:val="clear" w:color="auto" w:fill="FFFFFF"/>
        <w:spacing w:before="30" w:after="30"/>
        <w:ind w:left="10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 xml:space="preserve">тщательно мыть руки перед едой, по возвращении с улицы, а </w:t>
      </w:r>
      <w:proofErr w:type="gramStart"/>
      <w:r w:rsidRPr="0015583D">
        <w:rPr>
          <w:rFonts w:ascii="Times New Roman" w:eastAsia="Times New Roman" w:hAnsi="Times New Roman" w:cs="Times New Roman"/>
          <w:color w:val="212529"/>
          <w:sz w:val="24"/>
          <w:szCs w:val="24"/>
          <w:lang w:eastAsia="ru-RU"/>
        </w:rPr>
        <w:t>так же</w:t>
      </w:r>
      <w:proofErr w:type="gramEnd"/>
      <w:r w:rsidRPr="0015583D">
        <w:rPr>
          <w:rFonts w:ascii="Times New Roman" w:eastAsia="Times New Roman" w:hAnsi="Times New Roman" w:cs="Times New Roman"/>
          <w:color w:val="212529"/>
          <w:sz w:val="24"/>
          <w:szCs w:val="24"/>
          <w:lang w:eastAsia="ru-RU"/>
        </w:rPr>
        <w:t xml:space="preserve">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15583D" w:rsidRPr="0015583D" w:rsidRDefault="0015583D" w:rsidP="0015583D">
      <w:pPr>
        <w:numPr>
          <w:ilvl w:val="0"/>
          <w:numId w:val="1"/>
        </w:numPr>
        <w:shd w:val="clear" w:color="auto" w:fill="FFFFFF"/>
        <w:spacing w:before="30" w:after="30"/>
        <w:ind w:left="10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часто проветривать помещение и проводить влажную уборку, спать с открытой форточкой, но избегать сквозняков;</w:t>
      </w:r>
    </w:p>
    <w:p w:rsidR="0015583D" w:rsidRPr="0015583D" w:rsidRDefault="0015583D" w:rsidP="0015583D">
      <w:pPr>
        <w:numPr>
          <w:ilvl w:val="0"/>
          <w:numId w:val="1"/>
        </w:numPr>
        <w:shd w:val="clear" w:color="auto" w:fill="FFFFFF"/>
        <w:spacing w:before="30" w:after="30"/>
        <w:ind w:left="10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15583D" w:rsidRPr="0015583D" w:rsidRDefault="0015583D" w:rsidP="0015583D">
      <w:pPr>
        <w:numPr>
          <w:ilvl w:val="0"/>
          <w:numId w:val="1"/>
        </w:numPr>
        <w:shd w:val="clear" w:color="auto" w:fill="FFFFFF"/>
        <w:spacing w:before="30" w:after="30"/>
        <w:ind w:left="10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lastRenderedPageBreak/>
        <w:t>в период эпидемии промывать нос и полоскать горло рекомендуется не реже 2-3 раз в сутки.</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Вакцинация - наиболее эффективная мера борьбы с гриппом.</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Прививка, сделанная в прошлом году, не защитит от гриппа, так как приобретенный иммунитет не продолжителен.</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15583D" w:rsidRPr="0015583D" w:rsidRDefault="0015583D" w:rsidP="0015583D">
      <w:pPr>
        <w:shd w:val="clear" w:color="auto" w:fill="FFFFFF"/>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Общие принципы лечения гриппа и ОРВИ</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Не спешите снижать температуру, если она не превышает 38°С, так как это своеобразная защитная реакция организма от микробов.</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Больной должен быть изолирован сроком на 7 дней, в домашних условиях – в отдельной комнате.</w:t>
      </w:r>
    </w:p>
    <w:p w:rsidR="0015583D" w:rsidRPr="0015583D" w:rsidRDefault="0015583D" w:rsidP="0015583D">
      <w:pPr>
        <w:numPr>
          <w:ilvl w:val="0"/>
          <w:numId w:val="2"/>
        </w:numPr>
        <w:shd w:val="clear" w:color="auto" w:fill="FFFFFF"/>
        <w:spacing w:before="100" w:beforeAutospacing="1" w:after="100" w:afterAutospacing="1"/>
        <w:ind w:left="1320"/>
        <w:rPr>
          <w:rFonts w:ascii="Calibri" w:eastAsia="Times New Roman" w:hAnsi="Calibri" w:cs="Calibri"/>
          <w:color w:val="000000"/>
          <w:sz w:val="22"/>
          <w:szCs w:val="22"/>
          <w:lang w:eastAsia="ru-RU"/>
        </w:rPr>
      </w:pPr>
      <w:r w:rsidRPr="0015583D">
        <w:rPr>
          <w:rFonts w:ascii="Times New Roman" w:eastAsia="Times New Roman" w:hAnsi="Times New Roman" w:cs="Times New Roman"/>
          <w:color w:val="212529"/>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6A1361" w:rsidRDefault="0015583D">
      <w:bookmarkStart w:id="0" w:name="_GoBack"/>
      <w:bookmarkEnd w:id="0"/>
    </w:p>
    <w:sectPr w:rsidR="006A1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77E3A"/>
    <w:multiLevelType w:val="multilevel"/>
    <w:tmpl w:val="7F5E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9C2530"/>
    <w:multiLevelType w:val="multilevel"/>
    <w:tmpl w:val="990E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0B"/>
    <w:rsid w:val="0015583D"/>
    <w:rsid w:val="00894FBA"/>
    <w:rsid w:val="00D31E8F"/>
    <w:rsid w:val="00DC2805"/>
    <w:rsid w:val="00E44E86"/>
    <w:rsid w:val="00EB0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FE85C-B676-49DF-BCFA-D7B46E78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E8F"/>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0474">
      <w:bodyDiv w:val="1"/>
      <w:marLeft w:val="0"/>
      <w:marRight w:val="0"/>
      <w:marTop w:val="0"/>
      <w:marBottom w:val="0"/>
      <w:divBdr>
        <w:top w:val="none" w:sz="0" w:space="0" w:color="auto"/>
        <w:left w:val="none" w:sz="0" w:space="0" w:color="auto"/>
        <w:bottom w:val="none" w:sz="0" w:space="0" w:color="auto"/>
        <w:right w:val="none" w:sz="0" w:space="0" w:color="auto"/>
      </w:divBdr>
    </w:div>
    <w:div w:id="59055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0000</cp:lastModifiedBy>
  <cp:revision>2</cp:revision>
  <dcterms:created xsi:type="dcterms:W3CDTF">2023-11-20T06:40:00Z</dcterms:created>
  <dcterms:modified xsi:type="dcterms:W3CDTF">2023-11-20T06:42:00Z</dcterms:modified>
</cp:coreProperties>
</file>